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46" w:rsidRPr="00E41546" w:rsidRDefault="00E41546" w:rsidP="00E41546">
      <w:pPr>
        <w:jc w:val="center"/>
        <w:rPr>
          <w:b/>
          <w:sz w:val="36"/>
          <w:szCs w:val="36"/>
        </w:rPr>
      </w:pPr>
      <w:r w:rsidRPr="00E41546">
        <w:rPr>
          <w:rFonts w:hint="eastAsia"/>
          <w:b/>
          <w:sz w:val="36"/>
          <w:szCs w:val="36"/>
        </w:rPr>
        <w:t>“中国与苏联：</w:t>
      </w:r>
      <w:r w:rsidRPr="00E41546">
        <w:rPr>
          <w:rFonts w:hint="eastAsia"/>
          <w:b/>
          <w:sz w:val="36"/>
          <w:szCs w:val="36"/>
        </w:rPr>
        <w:t>1945-1955</w:t>
      </w:r>
      <w:r w:rsidRPr="00E41546">
        <w:rPr>
          <w:rFonts w:hint="eastAsia"/>
          <w:b/>
          <w:sz w:val="36"/>
          <w:szCs w:val="36"/>
        </w:rPr>
        <w:t>”国际学术研讨会</w:t>
      </w:r>
    </w:p>
    <w:p w:rsidR="00455097" w:rsidRDefault="00E41546" w:rsidP="00DC4BEE">
      <w:pPr>
        <w:jc w:val="center"/>
        <w:rPr>
          <w:b/>
          <w:sz w:val="36"/>
          <w:szCs w:val="36"/>
        </w:rPr>
      </w:pPr>
      <w:r w:rsidRPr="00E41546">
        <w:rPr>
          <w:rFonts w:hint="eastAsia"/>
          <w:b/>
          <w:sz w:val="36"/>
          <w:szCs w:val="36"/>
        </w:rPr>
        <w:t>邀请函</w:t>
      </w:r>
    </w:p>
    <w:p w:rsidR="00EB5157" w:rsidRDefault="00EB5157" w:rsidP="002D5517">
      <w:pPr>
        <w:spacing w:line="360" w:lineRule="auto"/>
        <w:jc w:val="left"/>
        <w:rPr>
          <w:rFonts w:hint="eastAsia"/>
          <w:sz w:val="24"/>
        </w:rPr>
      </w:pPr>
    </w:p>
    <w:p w:rsidR="00455097" w:rsidRPr="002D5517" w:rsidRDefault="00455097" w:rsidP="002D5517">
      <w:pPr>
        <w:spacing w:line="360" w:lineRule="auto"/>
        <w:jc w:val="left"/>
        <w:rPr>
          <w:sz w:val="24"/>
        </w:rPr>
      </w:pPr>
      <w:r w:rsidRPr="002D5517">
        <w:rPr>
          <w:rFonts w:hint="eastAsia"/>
          <w:sz w:val="24"/>
        </w:rPr>
        <w:t>尊敬的先生</w:t>
      </w:r>
      <w:r w:rsidRPr="002D5517">
        <w:rPr>
          <w:rFonts w:hint="eastAsia"/>
          <w:sz w:val="24"/>
        </w:rPr>
        <w:t>/</w:t>
      </w:r>
      <w:r w:rsidRPr="002D5517">
        <w:rPr>
          <w:rFonts w:hint="eastAsia"/>
          <w:sz w:val="24"/>
        </w:rPr>
        <w:t>女士：</w:t>
      </w:r>
    </w:p>
    <w:p w:rsidR="004E6CFC" w:rsidRPr="004E6CFC" w:rsidRDefault="002D5517" w:rsidP="004E6CFC">
      <w:pPr>
        <w:spacing w:line="360" w:lineRule="auto"/>
        <w:ind w:firstLineChars="200" w:firstLine="480"/>
        <w:jc w:val="left"/>
        <w:rPr>
          <w:sz w:val="24"/>
        </w:rPr>
      </w:pPr>
      <w:r w:rsidRPr="002D5517">
        <w:rPr>
          <w:rFonts w:hint="eastAsia"/>
          <w:sz w:val="24"/>
        </w:rPr>
        <w:t>2017</w:t>
      </w:r>
      <w:r w:rsidRPr="002D5517">
        <w:rPr>
          <w:rFonts w:hint="eastAsia"/>
          <w:sz w:val="24"/>
        </w:rPr>
        <w:t>年是俄国十月社会主义革命爆发</w:t>
      </w:r>
      <w:r w:rsidRPr="002D5517">
        <w:rPr>
          <w:rFonts w:hint="eastAsia"/>
          <w:sz w:val="24"/>
        </w:rPr>
        <w:t>100</w:t>
      </w:r>
      <w:r w:rsidRPr="002D5517">
        <w:rPr>
          <w:rFonts w:hint="eastAsia"/>
          <w:sz w:val="24"/>
        </w:rPr>
        <w:t>周年</w:t>
      </w:r>
      <w:r>
        <w:rPr>
          <w:rFonts w:hint="eastAsia"/>
          <w:sz w:val="24"/>
        </w:rPr>
        <w:t>。中国和苏联（俄罗斯）作为欧亚大陆的两个最大国家，共同谱写了百年来人类历史的华彩乐章，为世界文明的进步和发展做出了巨大贡献。为进一步深入研究百年来的中苏、中俄关系，以史经世，面向未来，</w:t>
      </w:r>
      <w:r w:rsidR="004E6CFC">
        <w:rPr>
          <w:rFonts w:hint="eastAsia"/>
          <w:sz w:val="24"/>
        </w:rPr>
        <w:t>深化“一带一路”沿线国家的文化交流与合作，</w:t>
      </w:r>
      <w:r w:rsidR="00F14B7D">
        <w:rPr>
          <w:rFonts w:hint="eastAsia"/>
          <w:sz w:val="24"/>
        </w:rPr>
        <w:t>河北师范大学</w:t>
      </w:r>
      <w:r w:rsidRPr="002D5517">
        <w:rPr>
          <w:rFonts w:hint="eastAsia"/>
          <w:sz w:val="24"/>
        </w:rPr>
        <w:t>中国共产党革命精神与文化资源研究中心</w:t>
      </w:r>
      <w:r>
        <w:rPr>
          <w:rFonts w:hint="eastAsia"/>
          <w:sz w:val="24"/>
        </w:rPr>
        <w:t>、河北师范大学中俄远东研究中心、河北师范大学历史文化学院</w:t>
      </w:r>
      <w:r w:rsidR="00AB3371">
        <w:rPr>
          <w:rFonts w:hint="eastAsia"/>
          <w:sz w:val="24"/>
        </w:rPr>
        <w:t>、西柏坡纪念馆</w:t>
      </w:r>
      <w:r>
        <w:rPr>
          <w:rFonts w:hint="eastAsia"/>
          <w:sz w:val="24"/>
        </w:rPr>
        <w:t>拟于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24-26</w:t>
      </w:r>
      <w:r>
        <w:rPr>
          <w:rFonts w:hint="eastAsia"/>
          <w:sz w:val="24"/>
        </w:rPr>
        <w:t>日在河北石家庄共同举办</w:t>
      </w:r>
      <w:r w:rsidRPr="002D5517">
        <w:rPr>
          <w:rFonts w:hint="eastAsia"/>
          <w:sz w:val="24"/>
        </w:rPr>
        <w:t>“中国与苏联：</w:t>
      </w:r>
      <w:r w:rsidRPr="002D5517">
        <w:rPr>
          <w:rFonts w:hint="eastAsia"/>
          <w:sz w:val="24"/>
        </w:rPr>
        <w:t>1945-1955</w:t>
      </w:r>
      <w:r w:rsidRPr="002D5517">
        <w:rPr>
          <w:rFonts w:hint="eastAsia"/>
          <w:sz w:val="24"/>
        </w:rPr>
        <w:t>”国际学术研讨会</w:t>
      </w:r>
      <w:r w:rsidR="004E6CFC">
        <w:rPr>
          <w:rFonts w:hint="eastAsia"/>
          <w:sz w:val="24"/>
        </w:rPr>
        <w:t>。</w:t>
      </w:r>
      <w:r w:rsidR="004E6CFC" w:rsidRPr="004E6CFC">
        <w:rPr>
          <w:rFonts w:hint="eastAsia"/>
          <w:sz w:val="24"/>
        </w:rPr>
        <w:t>素闻阁下学术精湛，名重士林，诚挚邀请您莅临会议。敬请您于</w:t>
      </w:r>
      <w:r w:rsidR="004E6CFC" w:rsidRPr="004E6CFC">
        <w:rPr>
          <w:rFonts w:hint="eastAsia"/>
          <w:sz w:val="24"/>
        </w:rPr>
        <w:t>201</w:t>
      </w:r>
      <w:r w:rsidR="004E6CFC">
        <w:rPr>
          <w:rFonts w:hint="eastAsia"/>
          <w:sz w:val="24"/>
        </w:rPr>
        <w:t>7</w:t>
      </w:r>
      <w:r w:rsidR="004E6CFC" w:rsidRPr="004E6CFC">
        <w:rPr>
          <w:rFonts w:hint="eastAsia"/>
          <w:sz w:val="24"/>
        </w:rPr>
        <w:t>年</w:t>
      </w:r>
      <w:r w:rsidR="002A7F9A">
        <w:rPr>
          <w:rFonts w:hint="eastAsia"/>
          <w:sz w:val="24"/>
        </w:rPr>
        <w:t>8</w:t>
      </w:r>
      <w:r w:rsidR="004E6CFC" w:rsidRPr="004E6CFC">
        <w:rPr>
          <w:rFonts w:hint="eastAsia"/>
          <w:sz w:val="24"/>
        </w:rPr>
        <w:t>月</w:t>
      </w:r>
      <w:r w:rsidR="002A7F9A">
        <w:rPr>
          <w:rFonts w:hint="eastAsia"/>
          <w:sz w:val="24"/>
        </w:rPr>
        <w:t>30</w:t>
      </w:r>
      <w:r w:rsidR="004E6CFC" w:rsidRPr="004E6CFC">
        <w:rPr>
          <w:rFonts w:hint="eastAsia"/>
          <w:sz w:val="24"/>
        </w:rPr>
        <w:t>日之前掷回回执至</w:t>
      </w:r>
      <w:r w:rsidR="00DC4BEE" w:rsidRPr="00DC4BEE">
        <w:rPr>
          <w:rFonts w:hint="eastAsia"/>
          <w:sz w:val="24"/>
        </w:rPr>
        <w:t>会议筹备</w:t>
      </w:r>
      <w:r w:rsidR="004E6CFC" w:rsidRPr="004E6CFC">
        <w:rPr>
          <w:rFonts w:hint="eastAsia"/>
          <w:sz w:val="24"/>
        </w:rPr>
        <w:t>组邮箱</w:t>
      </w:r>
      <w:r w:rsidR="004E6CFC">
        <w:rPr>
          <w:rFonts w:hint="eastAsia"/>
          <w:sz w:val="24"/>
        </w:rPr>
        <w:t>，</w:t>
      </w:r>
      <w:r w:rsidR="004E6CFC">
        <w:rPr>
          <w:rFonts w:hint="eastAsia"/>
          <w:sz w:val="24"/>
        </w:rPr>
        <w:t>9</w:t>
      </w:r>
      <w:r w:rsidR="004E6CFC">
        <w:rPr>
          <w:rFonts w:hint="eastAsia"/>
          <w:sz w:val="24"/>
        </w:rPr>
        <w:t>月</w:t>
      </w:r>
      <w:r w:rsidR="004E6CFC">
        <w:rPr>
          <w:rFonts w:hint="eastAsia"/>
          <w:sz w:val="24"/>
        </w:rPr>
        <w:t>25</w:t>
      </w:r>
      <w:r w:rsidR="004E6CFC">
        <w:rPr>
          <w:rFonts w:hint="eastAsia"/>
          <w:sz w:val="24"/>
        </w:rPr>
        <w:t>日前将会议论文发到</w:t>
      </w:r>
      <w:r w:rsidR="00DC4BEE" w:rsidRPr="00DC4BEE">
        <w:rPr>
          <w:rFonts w:hint="eastAsia"/>
          <w:sz w:val="24"/>
        </w:rPr>
        <w:t>会议筹备</w:t>
      </w:r>
      <w:r w:rsidR="004E6CFC">
        <w:rPr>
          <w:rFonts w:hint="eastAsia"/>
          <w:sz w:val="24"/>
        </w:rPr>
        <w:t>组邮箱。</w:t>
      </w:r>
      <w:r w:rsidR="004E6CFC" w:rsidRPr="004E6CFC">
        <w:rPr>
          <w:rFonts w:hint="eastAsia"/>
          <w:sz w:val="24"/>
        </w:rPr>
        <w:t>期待在石家庄市恭迎大驾。</w:t>
      </w:r>
    </w:p>
    <w:p w:rsidR="002E6B81" w:rsidRPr="00DC4BEE" w:rsidRDefault="004E6CFC" w:rsidP="00DC4BEE">
      <w:pPr>
        <w:spacing w:line="360" w:lineRule="auto"/>
        <w:ind w:firstLineChars="200" w:firstLine="480"/>
        <w:jc w:val="left"/>
        <w:rPr>
          <w:sz w:val="24"/>
        </w:rPr>
      </w:pPr>
      <w:r w:rsidRPr="004E6CFC">
        <w:rPr>
          <w:rFonts w:hint="eastAsia"/>
          <w:sz w:val="24"/>
        </w:rPr>
        <w:t>会议往返交通费由参会者自理，会议期间食宿费由会议</w:t>
      </w:r>
      <w:r w:rsidR="002A7F9A">
        <w:rPr>
          <w:rFonts w:hint="eastAsia"/>
          <w:sz w:val="24"/>
        </w:rPr>
        <w:t>主办方</w:t>
      </w:r>
      <w:r w:rsidRPr="004E6CFC">
        <w:rPr>
          <w:rFonts w:hint="eastAsia"/>
          <w:sz w:val="24"/>
        </w:rPr>
        <w:t>负责。</w:t>
      </w:r>
    </w:p>
    <w:p w:rsidR="00EB5157" w:rsidRDefault="00EB5157" w:rsidP="002E6B81">
      <w:pPr>
        <w:spacing w:line="360" w:lineRule="auto"/>
        <w:jc w:val="left"/>
        <w:rPr>
          <w:rFonts w:hint="eastAsia"/>
          <w:b/>
          <w:sz w:val="24"/>
        </w:rPr>
      </w:pPr>
    </w:p>
    <w:p w:rsidR="002A7F9A" w:rsidRDefault="00DC4BEE" w:rsidP="002E6B81"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会议</w:t>
      </w:r>
      <w:r w:rsidR="002A7F9A" w:rsidRPr="002A7F9A">
        <w:rPr>
          <w:rFonts w:hint="eastAsia"/>
          <w:b/>
          <w:sz w:val="24"/>
        </w:rPr>
        <w:t>主题</w:t>
      </w:r>
      <w:r w:rsidR="002A7F9A">
        <w:rPr>
          <w:rFonts w:hint="eastAsia"/>
          <w:sz w:val="24"/>
        </w:rPr>
        <w:t>：</w:t>
      </w:r>
    </w:p>
    <w:p w:rsidR="002A7F9A" w:rsidRDefault="002A7F9A" w:rsidP="002A7F9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1945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1955</w:t>
      </w:r>
      <w:r>
        <w:rPr>
          <w:rFonts w:hint="eastAsia"/>
          <w:sz w:val="24"/>
        </w:rPr>
        <w:t>年期间的中苏关系</w:t>
      </w:r>
    </w:p>
    <w:p w:rsidR="002A7F9A" w:rsidRDefault="002A7F9A" w:rsidP="002A7F9A">
      <w:pPr>
        <w:spacing w:line="360" w:lineRule="auto"/>
        <w:ind w:firstLineChars="200" w:firstLine="480"/>
        <w:jc w:val="left"/>
        <w:rPr>
          <w:sz w:val="24"/>
        </w:rPr>
      </w:pPr>
      <w:r w:rsidRPr="002A7F9A">
        <w:rPr>
          <w:rFonts w:hint="eastAsia"/>
          <w:sz w:val="24"/>
        </w:rPr>
        <w:t>1945</w:t>
      </w:r>
      <w:r w:rsidRPr="002A7F9A">
        <w:rPr>
          <w:rFonts w:hint="eastAsia"/>
          <w:sz w:val="24"/>
        </w:rPr>
        <w:t>至</w:t>
      </w:r>
      <w:r w:rsidRPr="002A7F9A">
        <w:rPr>
          <w:rFonts w:hint="eastAsia"/>
          <w:sz w:val="24"/>
        </w:rPr>
        <w:t>1955</w:t>
      </w:r>
      <w:r w:rsidRPr="002A7F9A">
        <w:rPr>
          <w:rFonts w:hint="eastAsia"/>
          <w:sz w:val="24"/>
        </w:rPr>
        <w:t>年期间</w:t>
      </w:r>
      <w:r>
        <w:rPr>
          <w:rFonts w:hint="eastAsia"/>
          <w:sz w:val="24"/>
        </w:rPr>
        <w:t>的远东社会经济史</w:t>
      </w:r>
    </w:p>
    <w:p w:rsidR="002A7F9A" w:rsidRDefault="002A7F9A" w:rsidP="002A7F9A">
      <w:pPr>
        <w:spacing w:line="360" w:lineRule="auto"/>
        <w:ind w:firstLineChars="200" w:firstLine="480"/>
        <w:jc w:val="left"/>
        <w:rPr>
          <w:sz w:val="24"/>
        </w:rPr>
      </w:pPr>
      <w:r w:rsidRPr="002A7F9A">
        <w:rPr>
          <w:rFonts w:hint="eastAsia"/>
          <w:sz w:val="24"/>
        </w:rPr>
        <w:t>1945</w:t>
      </w:r>
      <w:r w:rsidRPr="002A7F9A">
        <w:rPr>
          <w:rFonts w:hint="eastAsia"/>
          <w:sz w:val="24"/>
        </w:rPr>
        <w:t>至</w:t>
      </w:r>
      <w:r w:rsidRPr="002A7F9A">
        <w:rPr>
          <w:rFonts w:hint="eastAsia"/>
          <w:sz w:val="24"/>
        </w:rPr>
        <w:t>1955</w:t>
      </w:r>
      <w:r w:rsidRPr="002A7F9A">
        <w:rPr>
          <w:rFonts w:hint="eastAsia"/>
          <w:sz w:val="24"/>
        </w:rPr>
        <w:t>年期间</w:t>
      </w:r>
      <w:r>
        <w:rPr>
          <w:rFonts w:hint="eastAsia"/>
          <w:sz w:val="24"/>
        </w:rPr>
        <w:t>的中苏艺术交流</w:t>
      </w:r>
    </w:p>
    <w:p w:rsidR="002E6B81" w:rsidRDefault="002E6B81" w:rsidP="002A7F9A">
      <w:pPr>
        <w:spacing w:line="360" w:lineRule="auto"/>
        <w:ind w:firstLineChars="200" w:firstLine="480"/>
        <w:jc w:val="left"/>
        <w:rPr>
          <w:sz w:val="24"/>
        </w:rPr>
      </w:pPr>
    </w:p>
    <w:p w:rsidR="002E6B81" w:rsidRDefault="00DC4BEE" w:rsidP="002A7F9A">
      <w:pPr>
        <w:spacing w:line="360" w:lineRule="auto"/>
        <w:ind w:firstLineChars="200" w:firstLine="48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会议筹备</w:t>
      </w:r>
      <w:r w:rsidR="002E6B81">
        <w:rPr>
          <w:rFonts w:hint="eastAsia"/>
          <w:sz w:val="24"/>
        </w:rPr>
        <w:t>组邮箱：</w:t>
      </w:r>
      <w:r w:rsidRPr="00DC4BEE">
        <w:rPr>
          <w:sz w:val="24"/>
        </w:rPr>
        <w:t>hnusino_russian@163.com</w:t>
      </w:r>
    </w:p>
    <w:p w:rsidR="00F82E56" w:rsidRDefault="00DC4BEE" w:rsidP="00F82E5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会议筹备组联系人：</w:t>
      </w:r>
    </w:p>
    <w:p w:rsidR="00AB3371" w:rsidRDefault="00AB3371" w:rsidP="00AB337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中共革命精神研究中心安巧珍</w:t>
      </w:r>
      <w:r>
        <w:rPr>
          <w:rFonts w:hint="eastAsia"/>
          <w:sz w:val="24"/>
        </w:rPr>
        <w:t xml:space="preserve">  13393232116</w:t>
      </w:r>
    </w:p>
    <w:p w:rsidR="00F82E56" w:rsidRDefault="00F82E56" w:rsidP="00AB337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中俄远东研究中心王洪庆</w:t>
      </w:r>
      <w:r>
        <w:rPr>
          <w:rFonts w:hint="eastAsia"/>
          <w:sz w:val="24"/>
        </w:rPr>
        <w:t xml:space="preserve"> 13231185611</w:t>
      </w:r>
      <w:r>
        <w:rPr>
          <w:rFonts w:hint="eastAsia"/>
          <w:sz w:val="24"/>
        </w:rPr>
        <w:t>；</w:t>
      </w:r>
      <w:r>
        <w:rPr>
          <w:sz w:val="24"/>
        </w:rPr>
        <w:t>邮</w:t>
      </w:r>
      <w:r>
        <w:rPr>
          <w:rFonts w:hint="eastAsia"/>
          <w:sz w:val="24"/>
        </w:rPr>
        <w:t>箱</w:t>
      </w:r>
      <w:r>
        <w:rPr>
          <w:sz w:val="24"/>
        </w:rPr>
        <w:t>：</w:t>
      </w:r>
      <w:r>
        <w:rPr>
          <w:rFonts w:hint="eastAsia"/>
          <w:sz w:val="24"/>
        </w:rPr>
        <w:t>360453525</w:t>
      </w:r>
      <w:r>
        <w:rPr>
          <w:sz w:val="24"/>
        </w:rPr>
        <w:t>@qq.com</w:t>
      </w:r>
    </w:p>
    <w:p w:rsidR="00DC4BEE" w:rsidRDefault="002764A9" w:rsidP="002A7F9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历史</w:t>
      </w:r>
      <w:r w:rsidR="000A336B">
        <w:rPr>
          <w:rFonts w:hint="eastAsia"/>
          <w:sz w:val="24"/>
        </w:rPr>
        <w:t>文化</w:t>
      </w:r>
      <w:r>
        <w:rPr>
          <w:rFonts w:hint="eastAsia"/>
          <w:sz w:val="24"/>
        </w:rPr>
        <w:t>学院</w:t>
      </w:r>
      <w:r w:rsidR="00DC4BEE">
        <w:rPr>
          <w:rFonts w:hint="eastAsia"/>
          <w:sz w:val="24"/>
        </w:rPr>
        <w:t>邵岩</w:t>
      </w:r>
      <w:r w:rsidR="00C83622">
        <w:rPr>
          <w:rFonts w:hint="eastAsia"/>
          <w:sz w:val="24"/>
        </w:rPr>
        <w:t xml:space="preserve">  15931071752</w:t>
      </w:r>
    </w:p>
    <w:p w:rsidR="002E6B81" w:rsidRDefault="00A2458B" w:rsidP="002A7F9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西柏坡纪念馆康彦新</w:t>
      </w:r>
      <w:r>
        <w:rPr>
          <w:rFonts w:hint="eastAsia"/>
          <w:sz w:val="24"/>
        </w:rPr>
        <w:t xml:space="preserve">  15511383013</w:t>
      </w:r>
    </w:p>
    <w:p w:rsidR="00EB5157" w:rsidRDefault="00EB5157" w:rsidP="008E62EF">
      <w:pPr>
        <w:spacing w:line="360" w:lineRule="auto"/>
        <w:ind w:firstLineChars="700" w:firstLine="1680"/>
        <w:jc w:val="left"/>
        <w:rPr>
          <w:rFonts w:hint="eastAsia"/>
          <w:sz w:val="24"/>
        </w:rPr>
      </w:pPr>
    </w:p>
    <w:p w:rsidR="00EB5157" w:rsidRDefault="00EB5157" w:rsidP="008E62EF">
      <w:pPr>
        <w:spacing w:line="360" w:lineRule="auto"/>
        <w:ind w:firstLineChars="700" w:firstLine="1680"/>
        <w:jc w:val="left"/>
        <w:rPr>
          <w:rFonts w:hint="eastAsia"/>
          <w:sz w:val="24"/>
        </w:rPr>
      </w:pPr>
    </w:p>
    <w:p w:rsidR="00DC4BEE" w:rsidRDefault="00986759" w:rsidP="008E62EF">
      <w:pPr>
        <w:spacing w:line="360" w:lineRule="auto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lastRenderedPageBreak/>
        <w:t>河北师范大学</w:t>
      </w:r>
      <w:r w:rsidR="00DC4BEE" w:rsidRPr="00DC4BEE">
        <w:rPr>
          <w:rFonts w:hint="eastAsia"/>
          <w:sz w:val="24"/>
        </w:rPr>
        <w:t>中国共产党革命精神与文化资源研究中心</w:t>
      </w:r>
    </w:p>
    <w:p w:rsidR="00DC4BEE" w:rsidRDefault="00DC4BEE" w:rsidP="00DC4BEE">
      <w:pPr>
        <w:spacing w:line="360" w:lineRule="auto"/>
        <w:ind w:firstLineChars="1700" w:firstLine="4080"/>
        <w:jc w:val="left"/>
        <w:rPr>
          <w:sz w:val="24"/>
        </w:rPr>
      </w:pPr>
      <w:r w:rsidRPr="00DC4BEE">
        <w:rPr>
          <w:rFonts w:hint="eastAsia"/>
          <w:sz w:val="24"/>
        </w:rPr>
        <w:t>河北师范大学中俄远东研究中心</w:t>
      </w:r>
    </w:p>
    <w:p w:rsidR="00DC4BEE" w:rsidRDefault="00DC4BEE" w:rsidP="00DC4BEE">
      <w:pPr>
        <w:spacing w:line="360" w:lineRule="auto"/>
        <w:ind w:firstLineChars="1800" w:firstLine="4320"/>
        <w:jc w:val="left"/>
        <w:rPr>
          <w:rFonts w:hint="eastAsia"/>
          <w:sz w:val="24"/>
        </w:rPr>
      </w:pPr>
      <w:r w:rsidRPr="00DC4BEE">
        <w:rPr>
          <w:rFonts w:hint="eastAsia"/>
          <w:sz w:val="24"/>
        </w:rPr>
        <w:t>河北师范大学历史文化学院</w:t>
      </w:r>
    </w:p>
    <w:p w:rsidR="00EB5157" w:rsidRDefault="00EB5157" w:rsidP="00EB5157">
      <w:pPr>
        <w:spacing w:line="360" w:lineRule="auto"/>
        <w:ind w:firstLineChars="1800" w:firstLine="4320"/>
        <w:jc w:val="center"/>
        <w:rPr>
          <w:sz w:val="24"/>
        </w:rPr>
      </w:pPr>
      <w:r>
        <w:rPr>
          <w:rFonts w:hint="eastAsia"/>
          <w:sz w:val="24"/>
        </w:rPr>
        <w:t>西柏坡纪念馆</w:t>
      </w:r>
    </w:p>
    <w:p w:rsidR="00DC4BEE" w:rsidRDefault="00DC4BEE" w:rsidP="00DC4BEE">
      <w:pPr>
        <w:spacing w:line="360" w:lineRule="auto"/>
        <w:ind w:firstLineChars="2000" w:firstLine="48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B5337B">
        <w:rPr>
          <w:rFonts w:hint="eastAsia"/>
          <w:sz w:val="24"/>
        </w:rPr>
        <w:t>30</w:t>
      </w:r>
      <w:r>
        <w:rPr>
          <w:rFonts w:hint="eastAsia"/>
          <w:sz w:val="24"/>
        </w:rPr>
        <w:t>日</w:t>
      </w:r>
    </w:p>
    <w:p w:rsidR="00EB5157" w:rsidRDefault="00EB5157" w:rsidP="00AB3371">
      <w:pPr>
        <w:pStyle w:val="3"/>
        <w:jc w:val="center"/>
        <w:rPr>
          <w:rFonts w:hint="eastAsia"/>
          <w:color w:val="000000"/>
        </w:rPr>
      </w:pPr>
    </w:p>
    <w:p w:rsidR="00EB5157" w:rsidRDefault="00EB5157" w:rsidP="00AB3371">
      <w:pPr>
        <w:pStyle w:val="3"/>
        <w:jc w:val="center"/>
        <w:rPr>
          <w:rFonts w:hint="eastAsia"/>
          <w:color w:val="000000"/>
        </w:rPr>
      </w:pPr>
    </w:p>
    <w:p w:rsidR="00AB3371" w:rsidRDefault="00AB3371" w:rsidP="00AB3371">
      <w:pPr>
        <w:pStyle w:val="3"/>
        <w:jc w:val="center"/>
        <w:rPr>
          <w:color w:val="000000"/>
        </w:rPr>
      </w:pPr>
      <w:r>
        <w:rPr>
          <w:rFonts w:hint="eastAsia"/>
          <w:color w:val="000000"/>
        </w:rPr>
        <w:t>附件 论文格式规范</w:t>
      </w:r>
      <w:r w:rsidR="00EC0A9A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《历史研究》关于引文注释的规定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为便于学术交流和推进本社期刊编辑工作的规范化，在研究和借鉴其他人文社会科学学术期刊注释规定的基础上，我们对原有引文注释规范进行了补充和完善，特制定新的规定。本规定适用于《中国社会科学》、《中国社会科学内刊》和《历史研究》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7"/>
          <w:szCs w:val="27"/>
        </w:rPr>
        <w:t>一、 注释体例及标注位置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文献引证方式采用注释体例。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注释放置于当页下（脚注）。注释序号用①，②，③……标识，每页单独排序。正文中的注释序号统一置于包含引文的句子(有时候也可能是词或词组)或段落标点符号之后。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7"/>
          <w:szCs w:val="27"/>
        </w:rPr>
        <w:t>二 、注释的标注格式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（一）非连续出版物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1．著作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标注顺序:责任者与责任方式/文献题名/出版地点/出版者/出版时间/页码。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责任方式为著时，“著”可省略，其他责任方式不可省略。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引用翻译著作时，将译者作为第二责任者置于文献题名之后。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引用《马克思恩格斯全集》、《列宁全集》等经典著作应使用最新版本。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赵景深：《文坛忆旧》，上海：北新书局，1948年，第43页。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谢兴尧整理：《荣庆日记》,西安：西北大学出版社，1986年，第175页。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蒋大兴：《公司法的展开与评判——方法·判例·制度》，北京：法律出版社，2001年，第3页。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任继愈主编：《中国哲学发展史(先秦卷)》,北京：人民出版社,1983年,第25页。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实藤惠秀：《中国人留学日本史》，谭汝谦、林启彦译，香港：中文大学出版社，1982年，第11-12页。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金冲及主编：《周恩来传》，北京：人民出版社、中央文献出版社，1989年，第9页。</w:t>
      </w:r>
      <w:r>
        <w:rPr>
          <w:rStyle w:val="apple-converted-space"/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7"/>
          <w:szCs w:val="27"/>
        </w:rPr>
        <w:t>佚名：《晚清洋务运动事类汇钞五十七种》上册，北京：全国图书馆文献缩微复制中心，1998年，第56页。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狄葆贤：《平等阁笔记》，上海：有正书局，[出版时间不详]，第8页。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《马克思恩格斯全集》第31卷，北京：人民出版社，1998年，第46页。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2．析出文献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标注顺序:责任者/析出文献题名/文集责任者与责任方式/文集题名/出版地点/出版者/出版时间/页码。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文集责任者与析出文献责任者相同时，可省去文集责任者。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杜威·佛克马:《走向新世界主义》,王宁、薛晓源编：《全球化与后殖民批评》,北京：中央编译出版社,1999年,第247-266页。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鲁迅：《中国小说的历史的变迁》，《鲁迅全集》第9册，北京：人民文学出版社，1981年，第325页。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唐振常：《师承与变法》，《识史集》，上海：上海古籍出版社，1997年，第65页。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lastRenderedPageBreak/>
        <w:t>    3.著作、文集的序言、引论、前言、后记</w:t>
      </w:r>
      <w:r>
        <w:rPr>
          <w:rFonts w:hint="eastAsia"/>
          <w:color w:val="000000"/>
          <w:sz w:val="27"/>
          <w:szCs w:val="27"/>
        </w:rPr>
        <w:br/>
        <w:t>    （1）序言、前言作者与著作、文集责任者相同。</w:t>
      </w:r>
      <w:r>
        <w:rPr>
          <w:rFonts w:hint="eastAsia"/>
          <w:color w:val="000000"/>
          <w:sz w:val="27"/>
          <w:szCs w:val="27"/>
        </w:rPr>
        <w:br/>
        <w:t>   </w:t>
      </w:r>
      <w:r>
        <w:rPr>
          <w:rStyle w:val="apple-converted-space"/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7"/>
          <w:szCs w:val="27"/>
        </w:rPr>
        <w:t>示例：</w:t>
      </w:r>
      <w:r>
        <w:rPr>
          <w:rFonts w:hint="eastAsia"/>
          <w:color w:val="000000"/>
          <w:sz w:val="27"/>
          <w:szCs w:val="27"/>
        </w:rPr>
        <w:br/>
        <w:t>   </w:t>
      </w:r>
      <w:r>
        <w:rPr>
          <w:rStyle w:val="apple-converted-space"/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7"/>
          <w:szCs w:val="27"/>
        </w:rPr>
        <w:t>李鹏程：《当代文化哲学沉思》，北京：人民出版社，1994年，“序言”，第1页。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（2）序言有单独的标题，可作为析出文献来标注。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楼适夷：《读家书，想傅雷（代序）》，傅敏编：《傅雷家书》（增补本），北京：三联书店，1988年，第2页。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黄仁宇：《为什么称为“中国大历史”？——中文版自序》，《中国大历史》，北京：三联书店，1997年，第2页。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（3）责任者层次关系复杂时，可以通过叙述表明对序言的引证。为了表述紧凑和语气连贯，责任者与文献题名之间的冒号可省去，出版信息可括注起来。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见戴逸为北京市宣武区档案馆编、王灿炽纂《北京安徽会馆志稿》（北京：北京燕山出版社，2001年）所作的序，第2页。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4.古籍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（1）刻本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标注顺序：责任者与责任方式／文献题名（卷次、篇名、部类）（选项）／版本、页码。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部类名及篇名用书名号表示，其中不同层次可用中圆点隔开，原序号仍用汉字数字，下同。页码应注明a、b面。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姚际恒：《古今伪书考》卷3，光绪三年苏州文学山房活字本，第9页a。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（2）点校本、整理本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标注顺序：责任者与责任方式／文献题名／卷次、篇名、部类（选项）／出版地点／出版者／出版时间／页码。可在出版时间后注明“标点本”“整理本”。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毛祥麟：《墨余录》，上海：上海古籍出版社，1985年，第35页。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（3）影印本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标注顺序：责任者与责任方式／文献题名／卷次、篇名、部类（选项）／出版地点／出版者／出版时间／（影印）页码。可在出版时间后</w:t>
      </w:r>
      <w:r>
        <w:rPr>
          <w:rFonts w:hint="eastAsia"/>
          <w:color w:val="000000"/>
          <w:sz w:val="27"/>
          <w:szCs w:val="27"/>
        </w:rPr>
        <w:lastRenderedPageBreak/>
        <w:t>注明“影印本”。为便于读者查找，缩印的古籍，引用页码还可标明上、中、下栏（选项）。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杨钟羲：《雪桥诗话续集》卷5，沈阳：辽沈书社，1991年影印本，上册，第461页下栏。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《太平御览》卷690《服章部七》引《魏台访议》，北京:中华书局,1985年影印本，第3册，第3080页下栏。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（4）析出文献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标注顺序：责任者／析出文献题名／文集责任者与责任方式／文集题名／卷次／丛书项（选项，丛书名用书名号）／版本或出版信息／页码。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管志道：《答屠仪部赤水丈书》，《续问辨牍》卷2，《四库全书存目丛书》，济南：齐鲁书社，1997年影印本，子部，第88册，第73页。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（5）地方志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唐宋时期的地方志多系私人著作，可标注作者；明清以后的地方志一般不标注作者，书名其前冠以修纂成书时的年代（年号）；民国地方</w:t>
      </w:r>
      <w:r>
        <w:rPr>
          <w:rFonts w:hint="eastAsia"/>
          <w:color w:val="000000"/>
          <w:sz w:val="27"/>
          <w:szCs w:val="27"/>
        </w:rPr>
        <w:lastRenderedPageBreak/>
        <w:t>志，在书名前冠加“民国”二字。新影印（缩印）的地方志可采用新页码。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乾隆《嘉定县志》卷12《风俗》，第7页b。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民国《上海县续志》卷1《疆域》，第10页b。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万历《广东通志》卷15《郡县志二·广州府·城池》,《稀见中国地方志汇刊》，北京：中国书店，1992年影印本，第42册,第367页。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（6）常用基本典籍，官修大型典籍以及书名中含有作者姓名的文集可不标注作者，如《论语》、二十四史、《资治通鉴》、《全唐文》、《册府元龟》、《清实录》、《四库全书总目提要》、《陶渊明集》等。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《旧唐书》卷9《玄宗纪下》，北京：中华书局，1975年标点本，第233页。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《方苞集》卷6《答程夔州书》，上海：上海古籍出版社，1983年标点本，上册，第166页。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（7）编年体典籍，如需要，可注出文字所属之年月甲子（日）。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《清德宗实录》卷435，光绪二十四年十二月上，北京：中华书局，1987年影印本，第6册，第727页。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(二)连续出版物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1.期刊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标注顺序:责任者/文献题名/期刊名/年期(或卷期，出版年月)</w:t>
      </w:r>
      <w:r>
        <w:rPr>
          <w:rStyle w:val="apple-converted-space"/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7"/>
          <w:szCs w:val="27"/>
        </w:rPr>
        <w:t>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刊名与其他期刊相同，也可括注出版地点，附于刊名后，以示区别；同一种期刊有两个以上的版别时，引用时须注明版别。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何龄修:《读顾诚〈南明史〉》,《中国史研究》1998年第3期。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汪疑今：《江苏的小农及其副业》，《中国经济》第4卷第6期，1936年6月15日。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魏丽英：《论近代西北人口波动的主要原因》，《社会科学》（兰州）1990年第6期。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费成康：《葡萄牙人如何进入澳门问题辨证》，《社会科学》（上海）1999年第9期。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董一沙：《回忆父亲董希文》，《传记文学》（北京）2001年第3期。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李济：《创办史语所与支持安阳考古工作的贡献》，《传记文学》（台北）第28卷第1期，1976年1月。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黄义豪：《评黄龟年四劾秦桧》，《福建论坛》（文史哲版）1997年第3期。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苏振芳：《新加坡推行儒家伦理道德教育的社会学思考》，《福建论坛》</w:t>
      </w:r>
      <w:r>
        <w:rPr>
          <w:rStyle w:val="apple-converted-space"/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7"/>
          <w:szCs w:val="27"/>
        </w:rPr>
        <w:t>（经济社会版）1996年第3期。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叶明勇：《英国议会圈地及其影响》，《武汉大学学报》（人文科学版）2001年第2期。</w:t>
      </w:r>
      <w:r>
        <w:rPr>
          <w:rStyle w:val="apple-converted-space"/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7"/>
          <w:szCs w:val="27"/>
        </w:rPr>
        <w:br/>
        <w:t>    倪素香：《德育学科的比较研究与理论探索》，《武汉大学学报》（社会科学版）2002年第4期。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2.报纸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标注顺序:责任者/篇名/报纸名称/出版年月日/版次。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早期中文报纸无版次，可标识卷册、时间或栏目及页码（选注项）。同名报纸应标示出版地点以示区别。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李眉：《李劼人轶事》，《四川工人日报》1986年8月22日，第2版。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伤心人（麦孟华）：《说奴隶》，《清议报》第69册，光绪二十六年十一月二十一日，第1页。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《四川会议厅暂行章程》，《广益丛报》第8年第19期，1910年9月3日，“新章”，第1—2页。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《上海各路商界总联合会致外交部电》，《民国日报》（上海）1925年8月14日，第4版。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《西南中委反对在宁召开五全会》，《民国日报》（广州）1933年8月11日，第1张第4版。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（三）未刊文献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1.学位论文、会议论文等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标注顺序:责任者/文献标题/论文性质/地点或学校/文献形成时间/页码。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方明东：《罗隆基政治思想研究（1913-1949）》，博士学位论文，北京师范大学历史系，2000年，第67页。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任东来：《对国际体制和国际制度的理解和翻译》，全球化与亚太区域化国际研讨会论文，天津，2000年6月，第9页。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2.手稿、档案文献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标注顺序:文献标题/文献形成时间/卷宗号或其他编号/藏所。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《傅良佐致国务院电》,1917年9月15日，北洋档案1011-5961，中国第二历史档案馆藏。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《党外人士座谈会记录》，1950年7月，李劼人档案，中共四川省委统战部档案室藏。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（四）转引文献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无法直接引用的文献，转引自他人著作时，须标明。标注顺序：责任者／原文献题名／原文献版本信息／原页码（或卷期）／转引文献责任者／转引文献题名／版本信息／页码。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章太炎:《在长沙晨光学校演说》，1925年10月，转引自汤志钧：《章太炎年谱长编》下册，北京：中华书局，1979年，第823页。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（五）电子文献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电子文献包括以数码方式记录的所有文献（含以胶片、磁带等介质记录的电影、录影、录音等音像文献）。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标注项目与顺序：责任者／电子文献题名／更新或修改日期／获取和访问路径／引用日期。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王明亮：《关于中国学术期刊标准化数据库系统工程的进展》，1998年8月16日，http://www.cajcd.cn/pub/wml.txt/980810-2.html, 1998年10月4日。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扬之水：《两宋茶诗与茶事》，《文学遗产通讯》（网络版试刊）2006年第1期，http://www.literature.org.cn /Article.asp?ID=199，2007年9月13日。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（六）外文文献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1.引证外文文献，原则上使用该语种通行的引证标注方式。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2.本规范仅列举英文文献的标注方式如下：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（1）专著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标注顺序：责任者与责任方式/文献题名/出版地点/出版者/出版时间/页码。文献题名用斜体，出版地点后用英文冒号，其余各标注项目之间，用英文逗点隔开，下同。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Peter Brooks, Troubling Confessions: Speaking Guilt in Law and Literature, </w:t>
      </w:r>
      <w:smartTag w:uri="urn:schemas-microsoft-com:office:smarttags" w:element="City">
        <w:r>
          <w:rPr>
            <w:rFonts w:hint="eastAsia"/>
            <w:color w:val="000000"/>
            <w:sz w:val="27"/>
            <w:szCs w:val="27"/>
          </w:rPr>
          <w:t>Chicago</w:t>
        </w:r>
      </w:smartTag>
      <w:r>
        <w:rPr>
          <w:rFonts w:hint="eastAsia"/>
          <w:color w:val="000000"/>
          <w:sz w:val="27"/>
          <w:szCs w:val="27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  <w:color w:val="000000"/>
              <w:sz w:val="27"/>
              <w:szCs w:val="27"/>
            </w:rPr>
            <w:t>University</w:t>
          </w:r>
        </w:smartTag>
        <w:r>
          <w:rPr>
            <w:rFonts w:hint="eastAsia"/>
            <w:color w:val="000000"/>
            <w:sz w:val="27"/>
            <w:szCs w:val="27"/>
          </w:rPr>
          <w:t xml:space="preserve"> of </w:t>
        </w:r>
        <w:smartTag w:uri="urn:schemas-microsoft-com:office:smarttags" w:element="PlaceName">
          <w:r>
            <w:rPr>
              <w:rFonts w:hint="eastAsia"/>
              <w:color w:val="000000"/>
              <w:sz w:val="27"/>
              <w:szCs w:val="27"/>
            </w:rPr>
            <w:t>Chicago Press</w:t>
          </w:r>
        </w:smartTag>
      </w:smartTag>
      <w:r>
        <w:rPr>
          <w:rFonts w:hint="eastAsia"/>
          <w:color w:val="000000"/>
          <w:sz w:val="27"/>
          <w:szCs w:val="27"/>
        </w:rPr>
        <w:t>, 2000, p.48.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 xml:space="preserve">Randolph Starn and Loren Partridge, The Arts of Power: Three Halls of State in </w:t>
      </w:r>
      <w:smartTag w:uri="urn:schemas-microsoft-com:office:smarttags" w:element="country-region">
        <w:r>
          <w:rPr>
            <w:rFonts w:hint="eastAsia"/>
            <w:color w:val="000000"/>
            <w:sz w:val="27"/>
            <w:szCs w:val="27"/>
          </w:rPr>
          <w:t>Italy</w:t>
        </w:r>
      </w:smartTag>
      <w:r>
        <w:rPr>
          <w:rFonts w:hint="eastAsia"/>
          <w:color w:val="000000"/>
          <w:sz w:val="27"/>
          <w:szCs w:val="27"/>
        </w:rPr>
        <w:t xml:space="preserve">, 1300-1600,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color w:val="000000"/>
              <w:sz w:val="27"/>
              <w:szCs w:val="27"/>
            </w:rPr>
            <w:t>Berkeley</w:t>
          </w:r>
        </w:smartTag>
      </w:smartTag>
      <w:r>
        <w:rPr>
          <w:rFonts w:hint="eastAsia"/>
          <w:color w:val="000000"/>
          <w:sz w:val="27"/>
          <w:szCs w:val="27"/>
        </w:rPr>
        <w:t>: California University Press, 1992, pp.19-28.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（2）译著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标注顺序：责任者/文献题名/译者/出版地点/出版者/出版时间/页码。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M. Polo, The Travels of Marco Polo, trans. by William Marsden, Hertfordshire: Cumberland House,1997, pp.55, 88.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（3）期刊析出文献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标注顺序：责任者/析出文献题名/期刊名/卷册及出版时间/页码。析出文献题名用英文引号标识，期刊名用斜体，下同。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Heath B. Chamberlain, “On the Search for Civil Society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color w:val="000000"/>
              <w:sz w:val="27"/>
              <w:szCs w:val="27"/>
            </w:rPr>
            <w:t>China</w:t>
          </w:r>
        </w:smartTag>
      </w:smartTag>
      <w:r>
        <w:rPr>
          <w:rFonts w:hint="eastAsia"/>
          <w:color w:val="000000"/>
          <w:sz w:val="27"/>
          <w:szCs w:val="27"/>
        </w:rPr>
        <w:t>,” Modern China, vol. 19, no. 2 (April 1993),pp.199-215.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（4）文集析出文献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标注顺序：责任者/析出文献题名/文集题名/编者/出版地点/出版者/出版时间/页码。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R. S. Schfield,“The Impact of Scarcity and Plenty on Population Change in England, ” in R. I. Rotberg and T. K. Rabb, eds., Hunger and History: The Impact of Changing Food Production and Consumption Pattern on Society, Cambridge，Mass: Cambridge University Press, 1983, p.79.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（5）档案文献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标注顺序:文献标题/文献形成时间/卷宗号或其他编号/藏所。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Nixon to Kissinger, February 1, 1969, Box 1032, NSC Files, Nixon Presidential Material Project (NPMP), National Archives II, College Park, MD.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7"/>
          <w:szCs w:val="27"/>
        </w:rPr>
        <w:t>三、其他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（一）再次引证时的项目简化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同一文献再次引证时只需标注责任者、题名、页码，出版信息可以省略。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赵景深：《文坛忆旧》，第24页。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鲁迅：《中国小说的历史的变迁》，《鲁迅全集》第9册，第326页。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（二）间接引文的标注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间接引文通常以“参见”或“详见”等引领词引导，反映出与正文行文的呼应，标注时应注出具体参考引证的起止页码或章节。标注项目、顺序与格式同直接引文。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参见邱陵编著：《书籍装帧艺术简史》，哈尔滨：黑龙江人民出版社，1984年，第28－29页。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详见张树年主编：《张元济年谱》，北京：商务印书馆，1991年，第6章。</w:t>
      </w:r>
    </w:p>
    <w:p w:rsidR="00AB3371" w:rsidRDefault="00AB3371" w:rsidP="00AB3371">
      <w:pPr>
        <w:pStyle w:val="a6"/>
        <w:ind w:firstLine="422"/>
        <w:rPr>
          <w:rFonts w:hint="eastAsia"/>
          <w:color w:val="000000"/>
          <w:sz w:val="27"/>
          <w:szCs w:val="27"/>
        </w:rPr>
      </w:pPr>
      <w:r>
        <w:rPr>
          <w:rStyle w:val="a7"/>
          <w:rFonts w:hint="eastAsia"/>
          <w:color w:val="000000"/>
          <w:sz w:val="27"/>
          <w:szCs w:val="27"/>
        </w:rPr>
        <w:t>（三）引用先秦诸子等常用经典古籍，可使用夹注，夹注应使用不同于正文的字体。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示例1：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庄子说惠子非常博学，“惠施多方，其书五车。”（《庄子·天下》）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示例2：</w:t>
      </w:r>
    </w:p>
    <w:p w:rsidR="00AB3371" w:rsidRDefault="00AB3371" w:rsidP="00AB3371">
      <w:pPr>
        <w:pStyle w:val="a6"/>
        <w:ind w:firstLine="42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天神所具有道德，也就是“保民”、“裕民”的道德；天神所具有的道德意志，代表的是人民的意志。这也就是所谓“天聪明自我民聪明，</w:t>
      </w:r>
      <w:r>
        <w:rPr>
          <w:rFonts w:hint="eastAsia"/>
          <w:color w:val="000000"/>
          <w:sz w:val="27"/>
          <w:szCs w:val="27"/>
        </w:rPr>
        <w:lastRenderedPageBreak/>
        <w:t>天明畏自我民明畏”（《尚书·皋陶谟》），“民之所欲，天必从之”（《尚书·泰誓》）。</w:t>
      </w:r>
    </w:p>
    <w:p w:rsidR="00AB3371" w:rsidRDefault="00AB3371" w:rsidP="00AB3371"/>
    <w:p w:rsidR="00AB3371" w:rsidRPr="00AB3371" w:rsidRDefault="00AB3371" w:rsidP="00DC4BEE">
      <w:pPr>
        <w:spacing w:line="360" w:lineRule="auto"/>
        <w:ind w:firstLineChars="2000" w:firstLine="4800"/>
        <w:jc w:val="left"/>
        <w:rPr>
          <w:sz w:val="24"/>
        </w:rPr>
      </w:pPr>
    </w:p>
    <w:sectPr w:rsidR="00AB3371" w:rsidRPr="00AB3371" w:rsidSect="00912E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5C" w:rsidRDefault="0089475C" w:rsidP="00F14B7D">
      <w:r>
        <w:separator/>
      </w:r>
    </w:p>
  </w:endnote>
  <w:endnote w:type="continuationSeparator" w:id="1">
    <w:p w:rsidR="0089475C" w:rsidRDefault="0089475C" w:rsidP="00F1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836"/>
      <w:docPartObj>
        <w:docPartGallery w:val="Page Numbers (Bottom of Page)"/>
        <w:docPartUnique/>
      </w:docPartObj>
    </w:sdtPr>
    <w:sdtContent>
      <w:p w:rsidR="00EB5157" w:rsidRDefault="00EB5157">
        <w:pPr>
          <w:pStyle w:val="a4"/>
          <w:jc w:val="center"/>
        </w:pPr>
        <w:fldSimple w:instr=" PAGE   \* MERGEFORMAT ">
          <w:r w:rsidR="00A2458B" w:rsidRPr="00A2458B">
            <w:rPr>
              <w:noProof/>
              <w:lang w:val="zh-CN"/>
            </w:rPr>
            <w:t>1</w:t>
          </w:r>
        </w:fldSimple>
      </w:p>
    </w:sdtContent>
  </w:sdt>
  <w:p w:rsidR="00EB5157" w:rsidRDefault="00EB5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5C" w:rsidRDefault="0089475C" w:rsidP="00F14B7D">
      <w:r>
        <w:separator/>
      </w:r>
    </w:p>
  </w:footnote>
  <w:footnote w:type="continuationSeparator" w:id="1">
    <w:p w:rsidR="0089475C" w:rsidRDefault="0089475C" w:rsidP="00F1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546"/>
    <w:rsid w:val="00037C62"/>
    <w:rsid w:val="000A336B"/>
    <w:rsid w:val="001013CB"/>
    <w:rsid w:val="00105FD2"/>
    <w:rsid w:val="00233780"/>
    <w:rsid w:val="002763EB"/>
    <w:rsid w:val="002764A9"/>
    <w:rsid w:val="002A7F9A"/>
    <w:rsid w:val="002D5517"/>
    <w:rsid w:val="002E6B81"/>
    <w:rsid w:val="002F1893"/>
    <w:rsid w:val="003622BC"/>
    <w:rsid w:val="00455097"/>
    <w:rsid w:val="0046627D"/>
    <w:rsid w:val="004A6894"/>
    <w:rsid w:val="004E6CFC"/>
    <w:rsid w:val="00573C63"/>
    <w:rsid w:val="005B0970"/>
    <w:rsid w:val="006275E0"/>
    <w:rsid w:val="00633E8B"/>
    <w:rsid w:val="0068263A"/>
    <w:rsid w:val="007038B5"/>
    <w:rsid w:val="0089475C"/>
    <w:rsid w:val="008E62EF"/>
    <w:rsid w:val="00912E6A"/>
    <w:rsid w:val="00914913"/>
    <w:rsid w:val="00986759"/>
    <w:rsid w:val="00A01A16"/>
    <w:rsid w:val="00A2458B"/>
    <w:rsid w:val="00A26572"/>
    <w:rsid w:val="00A743A0"/>
    <w:rsid w:val="00A8515D"/>
    <w:rsid w:val="00AB3371"/>
    <w:rsid w:val="00B03247"/>
    <w:rsid w:val="00B5337B"/>
    <w:rsid w:val="00B82DC3"/>
    <w:rsid w:val="00C07080"/>
    <w:rsid w:val="00C411E0"/>
    <w:rsid w:val="00C83622"/>
    <w:rsid w:val="00CC30D8"/>
    <w:rsid w:val="00D0391F"/>
    <w:rsid w:val="00D4362D"/>
    <w:rsid w:val="00DB27A4"/>
    <w:rsid w:val="00DC4BEE"/>
    <w:rsid w:val="00E41546"/>
    <w:rsid w:val="00E546C6"/>
    <w:rsid w:val="00EB5157"/>
    <w:rsid w:val="00EC0A9A"/>
    <w:rsid w:val="00F14B7D"/>
    <w:rsid w:val="00F82E56"/>
    <w:rsid w:val="00FE5DCC"/>
    <w:rsid w:val="00FF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AB337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B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B7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B3371"/>
    <w:pPr>
      <w:ind w:leftChars="2500" w:left="100"/>
    </w:pPr>
  </w:style>
  <w:style w:type="character" w:customStyle="1" w:styleId="Char1">
    <w:name w:val="日期 Char"/>
    <w:basedOn w:val="a0"/>
    <w:link w:val="a5"/>
    <w:rsid w:val="00AB3371"/>
    <w:rPr>
      <w:kern w:val="2"/>
      <w:sz w:val="21"/>
      <w:szCs w:val="24"/>
    </w:rPr>
  </w:style>
  <w:style w:type="character" w:customStyle="1" w:styleId="3Char">
    <w:name w:val="标题 3 Char"/>
    <w:basedOn w:val="a0"/>
    <w:link w:val="3"/>
    <w:rsid w:val="00AB3371"/>
    <w:rPr>
      <w:rFonts w:ascii="宋体" w:hAnsi="宋体" w:cs="宋体"/>
      <w:b/>
      <w:bCs/>
      <w:sz w:val="27"/>
      <w:szCs w:val="27"/>
    </w:rPr>
  </w:style>
  <w:style w:type="paragraph" w:styleId="a6">
    <w:name w:val="Normal (Web)"/>
    <w:basedOn w:val="a"/>
    <w:rsid w:val="00AB33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AB3371"/>
    <w:rPr>
      <w:b/>
      <w:bCs/>
    </w:rPr>
  </w:style>
  <w:style w:type="character" w:customStyle="1" w:styleId="apple-converted-space">
    <w:name w:val="apple-converted-space"/>
    <w:basedOn w:val="a0"/>
    <w:rsid w:val="00AB3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970</Words>
  <Characters>5535</Characters>
  <Application>Microsoft Office Word</Application>
  <DocSecurity>0</DocSecurity>
  <Lines>46</Lines>
  <Paragraphs>12</Paragraphs>
  <ScaleCrop>false</ScaleCrop>
  <Company>Sky123.Org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神龙元超</dc:creator>
  <cp:lastModifiedBy>pc</cp:lastModifiedBy>
  <cp:revision>31</cp:revision>
  <cp:lastPrinted>2017-06-27T02:42:00Z</cp:lastPrinted>
  <dcterms:created xsi:type="dcterms:W3CDTF">2017-06-26T09:18:00Z</dcterms:created>
  <dcterms:modified xsi:type="dcterms:W3CDTF">2017-07-07T00:08:00Z</dcterms:modified>
</cp:coreProperties>
</file>